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55" w:rsidRDefault="00B22D55">
      <w:pPr>
        <w:spacing w:after="0" w:line="240" w:lineRule="auto"/>
        <w:ind w:firstLine="709"/>
        <w:jc w:val="center"/>
      </w:pPr>
    </w:p>
    <w:p w:rsidR="00B22D55" w:rsidRDefault="00CD63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="007B0C54">
        <w:rPr>
          <w:rFonts w:ascii="Times New Roman" w:eastAsia="Times New Roman" w:hAnsi="Times New Roman" w:cs="Times New Roman"/>
          <w:b/>
          <w:bCs/>
          <w:sz w:val="27"/>
          <w:szCs w:val="27"/>
        </w:rPr>
        <w:t>ª Olimpíada Brasileira de Contabilidade (OBC)</w:t>
      </w:r>
    </w:p>
    <w:p w:rsidR="00B22D55" w:rsidRDefault="00B22D55">
      <w:pPr>
        <w:spacing w:after="0" w:line="240" w:lineRule="auto"/>
        <w:ind w:firstLine="709"/>
        <w:jc w:val="center"/>
      </w:pPr>
    </w:p>
    <w:p w:rsidR="00B22D55" w:rsidRDefault="007B0C54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FICHA DE INSCRIÇÃO DAS IES</w:t>
      </w:r>
    </w:p>
    <w:p w:rsidR="00B22D55" w:rsidRDefault="00B22D55">
      <w:pPr>
        <w:spacing w:after="0" w:line="240" w:lineRule="auto"/>
        <w:ind w:firstLine="709"/>
        <w:jc w:val="center"/>
      </w:pPr>
    </w:p>
    <w:tbl>
      <w:tblPr>
        <w:tblW w:w="9229" w:type="dxa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2268"/>
        <w:gridCol w:w="567"/>
        <w:gridCol w:w="1277"/>
      </w:tblGrid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DADOS PESSOAIS</w:t>
            </w:r>
          </w:p>
        </w:tc>
      </w:tr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IES</w:t>
            </w:r>
            <w:r>
              <w:rPr>
                <w:rFonts w:eastAsia="Times New Roman" w:cs="Times New Roman"/>
                <w:color w:val="000000"/>
              </w:rPr>
              <w:t xml:space="preserve">: </w:t>
            </w:r>
          </w:p>
        </w:tc>
      </w:tr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 w:rsidP="00CD6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</w:rPr>
              <w:t>Coordenador</w:t>
            </w:r>
            <w:r w:rsidR="00CD6323">
              <w:rPr>
                <w:rFonts w:eastAsia="Times New Roman" w:cs="Times New Roman"/>
                <w:b/>
                <w:color w:val="000000"/>
              </w:rPr>
              <w:t>(</w:t>
            </w:r>
            <w:proofErr w:type="gramEnd"/>
            <w:r w:rsidR="00CD6323">
              <w:rPr>
                <w:rFonts w:eastAsia="Times New Roman" w:cs="Times New Roman"/>
                <w:b/>
                <w:color w:val="000000"/>
              </w:rPr>
              <w:t>es)</w:t>
            </w:r>
            <w:r>
              <w:rPr>
                <w:rFonts w:eastAsia="Times New Roman" w:cs="Times New Roman"/>
                <w:color w:val="000000"/>
              </w:rPr>
              <w:t xml:space="preserve">: </w:t>
            </w:r>
          </w:p>
        </w:tc>
      </w:tr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Nome Completo: </w:t>
            </w:r>
          </w:p>
        </w:tc>
      </w:tr>
      <w:tr w:rsidR="00B22D55">
        <w:trPr>
          <w:trHeight w:val="300"/>
        </w:trPr>
        <w:tc>
          <w:tcPr>
            <w:tcW w:w="7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</w:rPr>
              <w:t>CPF.: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RG.:</w:t>
            </w:r>
          </w:p>
        </w:tc>
      </w:tr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Data de Nascimento:                                                Gênero:</w:t>
            </w:r>
          </w:p>
        </w:tc>
      </w:tr>
      <w:tr w:rsidR="00B22D55">
        <w:trPr>
          <w:trHeight w:val="300"/>
        </w:trPr>
        <w:tc>
          <w:tcPr>
            <w:tcW w:w="7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Endereço Residencial: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Nª 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D55" w:rsidRDefault="00B22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2D55">
        <w:trPr>
          <w:trHeight w:val="30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Complemento: 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Bairro: 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CEP.:</w:t>
            </w:r>
            <w:proofErr w:type="gramEnd"/>
          </w:p>
        </w:tc>
      </w:tr>
      <w:tr w:rsidR="00B22D55">
        <w:trPr>
          <w:trHeight w:val="30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Cidade: </w:t>
            </w:r>
          </w:p>
        </w:tc>
        <w:tc>
          <w:tcPr>
            <w:tcW w:w="41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Estado: </w:t>
            </w:r>
          </w:p>
        </w:tc>
      </w:tr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Endereço Comercial: </w:t>
            </w:r>
          </w:p>
        </w:tc>
      </w:tr>
      <w:tr w:rsidR="00B22D55">
        <w:trPr>
          <w:trHeight w:val="30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Complemento: 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Bairro: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CEP.:</w:t>
            </w:r>
            <w:proofErr w:type="gramEnd"/>
          </w:p>
        </w:tc>
      </w:tr>
      <w:tr w:rsidR="00B22D55">
        <w:trPr>
          <w:trHeight w:val="30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Cidade: </w:t>
            </w:r>
          </w:p>
        </w:tc>
        <w:tc>
          <w:tcPr>
            <w:tcW w:w="41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Estado: </w:t>
            </w:r>
          </w:p>
        </w:tc>
      </w:tr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MEIOS DE CONTATOS</w:t>
            </w:r>
          </w:p>
        </w:tc>
      </w:tr>
      <w:tr w:rsidR="00B22D55">
        <w:trPr>
          <w:trHeight w:val="30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Telefones: </w:t>
            </w:r>
          </w:p>
        </w:tc>
        <w:tc>
          <w:tcPr>
            <w:tcW w:w="41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Celular:</w:t>
            </w:r>
          </w:p>
        </w:tc>
      </w:tr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E-mail: </w:t>
            </w:r>
          </w:p>
        </w:tc>
      </w:tr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8D8D8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FORMA DE ESCOLHA DOS 5 PRIMEIROS ALUNOS SELECIONADOS (1ª FASE) PARA A 2ª FASE</w:t>
            </w:r>
          </w:p>
        </w:tc>
      </w:tr>
      <w:tr w:rsidR="00B22D5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) EM CONJUNTO *                   (    ) INDEPENDENTE</w:t>
            </w:r>
          </w:p>
          <w:p w:rsidR="00B22D55" w:rsidRDefault="00B22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D55" w:rsidRDefault="007B0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* A prova da 1ª fase será realizada com um conjunto </w:t>
            </w:r>
            <w:proofErr w:type="gramStart"/>
            <w:r>
              <w:rPr>
                <w:rFonts w:eastAsia="Times New Roman" w:cs="Times New Roman"/>
                <w:color w:val="000000"/>
              </w:rPr>
              <w:t>de  IES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. </w:t>
            </w:r>
          </w:p>
        </w:tc>
      </w:tr>
    </w:tbl>
    <w:p w:rsidR="00B22D55" w:rsidRDefault="00B22D55">
      <w:pPr>
        <w:spacing w:after="0" w:line="240" w:lineRule="auto"/>
        <w:ind w:firstLine="709"/>
        <w:jc w:val="center"/>
        <w:rPr>
          <w:color w:val="FF0000"/>
        </w:rPr>
      </w:pPr>
    </w:p>
    <w:p w:rsidR="00B22D55" w:rsidRDefault="00B22D55">
      <w:pPr>
        <w:spacing w:after="0" w:line="240" w:lineRule="auto"/>
        <w:ind w:firstLine="709"/>
        <w:jc w:val="center"/>
        <w:rPr>
          <w:b/>
        </w:rPr>
      </w:pPr>
    </w:p>
    <w:p w:rsidR="00B22D55" w:rsidRDefault="00B22D55">
      <w:pPr>
        <w:spacing w:after="0" w:line="240" w:lineRule="auto"/>
        <w:ind w:firstLine="709"/>
        <w:jc w:val="center"/>
        <w:rPr>
          <w:b/>
        </w:rPr>
      </w:pPr>
    </w:p>
    <w:p w:rsidR="00B22D55" w:rsidRDefault="007B0C54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Local, data e assinatura do prof. responsável. </w:t>
      </w:r>
    </w:p>
    <w:p w:rsidR="00B22D55" w:rsidRDefault="00B22D55">
      <w:pPr>
        <w:spacing w:after="0" w:line="240" w:lineRule="auto"/>
        <w:ind w:firstLine="709"/>
        <w:jc w:val="center"/>
        <w:rPr>
          <w:b/>
        </w:rPr>
      </w:pPr>
    </w:p>
    <w:p w:rsidR="00B22D55" w:rsidRDefault="00B22D55">
      <w:pPr>
        <w:spacing w:after="0" w:line="240" w:lineRule="auto"/>
        <w:ind w:firstLine="709"/>
        <w:jc w:val="center"/>
        <w:rPr>
          <w:b/>
        </w:rPr>
      </w:pPr>
    </w:p>
    <w:p w:rsidR="00B22D55" w:rsidRDefault="007B0C54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AGENDA </w:t>
      </w:r>
    </w:p>
    <w:p w:rsidR="00B22D55" w:rsidRDefault="00B22D55">
      <w:pPr>
        <w:spacing w:after="0" w:line="240" w:lineRule="auto"/>
        <w:ind w:firstLine="709"/>
        <w:jc w:val="center"/>
        <w:rPr>
          <w:color w:val="FF0000"/>
        </w:rPr>
      </w:pPr>
    </w:p>
    <w:p w:rsidR="00B22D55" w:rsidRPr="00CD6323" w:rsidRDefault="007B0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a) I</w:t>
      </w:r>
      <w:r w:rsidR="001F37E8">
        <w:rPr>
          <w:rFonts w:ascii="Arial" w:eastAsia="Times New Roman" w:hAnsi="Arial" w:cs="Arial"/>
          <w:color w:val="222222"/>
          <w:sz w:val="19"/>
          <w:szCs w:val="19"/>
        </w:rPr>
        <w:t xml:space="preserve">nscrição da IES </w:t>
      </w:r>
      <w:r w:rsidR="00CD6323">
        <w:rPr>
          <w:rFonts w:ascii="Arial" w:eastAsia="Times New Roman" w:hAnsi="Arial" w:cs="Arial"/>
          <w:color w:val="222222"/>
          <w:sz w:val="19"/>
          <w:szCs w:val="19"/>
        </w:rPr>
        <w:t>a</w:t>
      </w:r>
      <w:r w:rsidR="00CD6323" w:rsidRPr="00CD6323">
        <w:rPr>
          <w:rFonts w:ascii="Arial" w:eastAsia="Times New Roman" w:hAnsi="Arial" w:cs="Arial"/>
          <w:color w:val="222222"/>
          <w:sz w:val="19"/>
          <w:szCs w:val="19"/>
        </w:rPr>
        <w:t>té dia 31 de maio de 2019</w:t>
      </w:r>
    </w:p>
    <w:p w:rsidR="00B22D55" w:rsidRPr="00CD6323" w:rsidRDefault="007B0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b) Olimpíada Interna de Contabilidade </w:t>
      </w:r>
      <w:r w:rsidR="005360AB">
        <w:rPr>
          <w:rFonts w:ascii="Arial" w:eastAsia="Times New Roman" w:hAnsi="Arial" w:cs="Arial"/>
          <w:color w:val="222222"/>
          <w:sz w:val="19"/>
          <w:szCs w:val="19"/>
        </w:rPr>
        <w:t xml:space="preserve">(OIC), </w:t>
      </w:r>
      <w:r w:rsidR="00CD6323" w:rsidRPr="00CD6323">
        <w:rPr>
          <w:rFonts w:ascii="Arial" w:eastAsia="Times New Roman" w:hAnsi="Arial" w:cs="Arial"/>
          <w:color w:val="222222"/>
          <w:sz w:val="19"/>
          <w:szCs w:val="19"/>
        </w:rPr>
        <w:t>p</w:t>
      </w:r>
      <w:r w:rsidR="00CD6323" w:rsidRPr="00CD6323">
        <w:rPr>
          <w:rFonts w:ascii="Arial" w:eastAsia="Times New Roman" w:hAnsi="Arial" w:cs="Arial"/>
          <w:color w:val="222222"/>
          <w:sz w:val="19"/>
          <w:szCs w:val="19"/>
        </w:rPr>
        <w:t>rova a ser realizada pelas IES (ver edital interno de cada IES).</w:t>
      </w:r>
    </w:p>
    <w:p w:rsidR="00B22D55" w:rsidRPr="00CD6323" w:rsidRDefault="007B0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c) Encaminhamento e inscrição dos alunos selec</w:t>
      </w:r>
      <w:r w:rsidR="005360AB">
        <w:rPr>
          <w:rFonts w:ascii="Arial" w:eastAsia="Times New Roman" w:hAnsi="Arial" w:cs="Arial"/>
          <w:color w:val="222222"/>
          <w:sz w:val="19"/>
          <w:szCs w:val="19"/>
        </w:rPr>
        <w:t>ionados para a segunda etapa (</w:t>
      </w:r>
      <w:r>
        <w:rPr>
          <w:rFonts w:ascii="Arial" w:eastAsia="Times New Roman" w:hAnsi="Arial" w:cs="Arial"/>
          <w:color w:val="222222"/>
          <w:sz w:val="19"/>
          <w:szCs w:val="19"/>
        </w:rPr>
        <w:t>I</w:t>
      </w:r>
      <w:r w:rsidR="001F37E8">
        <w:rPr>
          <w:rFonts w:ascii="Arial" w:eastAsia="Times New Roman" w:hAnsi="Arial" w:cs="Arial"/>
          <w:color w:val="222222"/>
          <w:sz w:val="19"/>
          <w:szCs w:val="19"/>
        </w:rPr>
        <w:t xml:space="preserve">V OBC), até </w:t>
      </w:r>
      <w:r w:rsidR="00CD6323">
        <w:rPr>
          <w:rFonts w:ascii="Arial" w:eastAsia="Times New Roman" w:hAnsi="Arial" w:cs="Arial"/>
          <w:color w:val="222222"/>
          <w:sz w:val="19"/>
          <w:szCs w:val="19"/>
        </w:rPr>
        <w:t>21</w:t>
      </w:r>
      <w:r w:rsidR="001F37E8">
        <w:rPr>
          <w:rFonts w:ascii="Arial" w:eastAsia="Times New Roman" w:hAnsi="Arial" w:cs="Arial"/>
          <w:color w:val="222222"/>
          <w:sz w:val="19"/>
          <w:szCs w:val="19"/>
        </w:rPr>
        <w:t xml:space="preserve"> de setembro de 201</w:t>
      </w:r>
      <w:r w:rsidR="00CD6323">
        <w:rPr>
          <w:rFonts w:ascii="Arial" w:eastAsia="Times New Roman" w:hAnsi="Arial" w:cs="Arial"/>
          <w:color w:val="222222"/>
          <w:sz w:val="19"/>
          <w:szCs w:val="19"/>
        </w:rPr>
        <w:t>9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B22D55" w:rsidRPr="00CD6323" w:rsidRDefault="007B0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</w:t>
      </w:r>
      <w:r w:rsidR="005360AB">
        <w:rPr>
          <w:rFonts w:ascii="Arial" w:eastAsia="Times New Roman" w:hAnsi="Arial" w:cs="Arial"/>
          <w:color w:val="222222"/>
          <w:sz w:val="19"/>
          <w:szCs w:val="19"/>
        </w:rPr>
        <w:t>) IV</w:t>
      </w:r>
      <w:r w:rsidR="00CD6323">
        <w:rPr>
          <w:rFonts w:ascii="Arial" w:eastAsia="Times New Roman" w:hAnsi="Arial" w:cs="Arial"/>
          <w:color w:val="222222"/>
          <w:sz w:val="19"/>
          <w:szCs w:val="19"/>
        </w:rPr>
        <w:t xml:space="preserve"> OBC.  Aplicação da prova em 19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de outubro de 201</w:t>
      </w:r>
      <w:r w:rsidR="00CD6323">
        <w:rPr>
          <w:rFonts w:ascii="Arial" w:eastAsia="Times New Roman" w:hAnsi="Arial" w:cs="Arial"/>
          <w:color w:val="222222"/>
          <w:sz w:val="19"/>
          <w:szCs w:val="19"/>
        </w:rPr>
        <w:t>9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B22D55" w:rsidRDefault="00B2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2D55" w:rsidRDefault="007B0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1) Cada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IES se responsabiliza pela escolha dos seus 5 melhores alunos. </w:t>
      </w:r>
    </w:p>
    <w:p w:rsidR="00B22D55" w:rsidRDefault="007B0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2) Os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prêmios dos seus 5 melhores alunos na OIC é de responsabilidade de suas IES. </w:t>
      </w:r>
    </w:p>
    <w:p w:rsidR="00B22D55" w:rsidRDefault="007B0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3) Cada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IES deverá elaborar um relatório, contendo estatística de acertos das questões para que possamos realizar comparações, assim como subsidiar relatório de extensão para emissão dos certificados pela UnB. </w:t>
      </w:r>
    </w:p>
    <w:p w:rsidR="00B22D55" w:rsidRDefault="007B0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4) Cada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IES deverá auxiliar na elaboração das q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 xml:space="preserve">uestões das provas, tanto da primeira (OIC) quanto da segunda fase (OBC). </w:t>
      </w:r>
    </w:p>
    <w:p w:rsidR="00B22D55" w:rsidRDefault="007B0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5) Se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for de interesse, a IES ficará responsável pela elaboração de </w:t>
      </w:r>
      <w:r>
        <w:rPr>
          <w:rFonts w:ascii="Arial" w:eastAsia="Times New Roman" w:hAnsi="Arial" w:cs="Arial"/>
          <w:i/>
          <w:color w:val="222222"/>
          <w:sz w:val="19"/>
          <w:szCs w:val="19"/>
        </w:rPr>
        <w:t>site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facebook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), de sua Olimpíada Interna, devendo informar o endereço para a OBC (https://www.facebook.com/Olimp%C3%ADada-de-Contabilidade-da-UnB-641423152643729/) que irá também divulgar o resultado. </w:t>
      </w:r>
    </w:p>
    <w:p w:rsidR="00B22D55" w:rsidRDefault="00B2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2D55" w:rsidRDefault="00B22D55">
      <w:pPr>
        <w:spacing w:after="0" w:line="240" w:lineRule="auto"/>
        <w:ind w:firstLine="709"/>
        <w:jc w:val="center"/>
      </w:pPr>
    </w:p>
    <w:sectPr w:rsidR="00B22D55" w:rsidSect="0098333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2D55"/>
    <w:rsid w:val="000F7FAF"/>
    <w:rsid w:val="0018071B"/>
    <w:rsid w:val="001F37E8"/>
    <w:rsid w:val="005360AB"/>
    <w:rsid w:val="005D4941"/>
    <w:rsid w:val="0062522B"/>
    <w:rsid w:val="007B0C54"/>
    <w:rsid w:val="00983330"/>
    <w:rsid w:val="00A75166"/>
    <w:rsid w:val="00B22D55"/>
    <w:rsid w:val="00CD6323"/>
    <w:rsid w:val="00E6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2C90B-E8FB-4546-95CB-4F5CDE1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A9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7F4A9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7F4A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F4A9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F4A9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D7D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D7D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D7D9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D7D9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A51"/>
  </w:style>
  <w:style w:type="character" w:customStyle="1" w:styleId="RodapChar">
    <w:name w:val="Rodapé Char"/>
    <w:basedOn w:val="Fontepargpadro"/>
    <w:link w:val="Rodap"/>
    <w:uiPriority w:val="99"/>
    <w:qFormat/>
    <w:rsid w:val="006C2A51"/>
  </w:style>
  <w:style w:type="character" w:customStyle="1" w:styleId="apple-converted-space">
    <w:name w:val="apple-converted-space"/>
    <w:basedOn w:val="Fontepargpadro"/>
    <w:qFormat/>
    <w:rsid w:val="009F41DC"/>
  </w:style>
  <w:style w:type="character" w:customStyle="1" w:styleId="ListLabel1">
    <w:name w:val="ListLabel 1"/>
    <w:qFormat/>
    <w:rsid w:val="00983330"/>
    <w:rPr>
      <w:rFonts w:eastAsia="Times New Roman" w:cs="Times New Roman"/>
      <w:sz w:val="24"/>
    </w:rPr>
  </w:style>
  <w:style w:type="paragraph" w:styleId="Ttulo">
    <w:name w:val="Title"/>
    <w:basedOn w:val="Normal"/>
    <w:next w:val="Corpodetexto"/>
    <w:qFormat/>
    <w:rsid w:val="009833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83330"/>
    <w:pPr>
      <w:spacing w:after="140" w:line="288" w:lineRule="auto"/>
    </w:pPr>
  </w:style>
  <w:style w:type="paragraph" w:styleId="Lista">
    <w:name w:val="List"/>
    <w:basedOn w:val="Corpodetexto"/>
    <w:rsid w:val="00983330"/>
    <w:rPr>
      <w:rFonts w:cs="Mangal"/>
    </w:rPr>
  </w:style>
  <w:style w:type="paragraph" w:styleId="Legenda">
    <w:name w:val="caption"/>
    <w:basedOn w:val="Normal"/>
    <w:qFormat/>
    <w:rsid w:val="009833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83330"/>
    <w:pPr>
      <w:suppressLineNumbers/>
    </w:pPr>
    <w:rPr>
      <w:rFonts w:cs="Mangal"/>
    </w:rPr>
  </w:style>
  <w:style w:type="paragraph" w:customStyle="1" w:styleId="yiv7653143723msonormal">
    <w:name w:val="yiv7653143723msonormal"/>
    <w:basedOn w:val="Normal"/>
    <w:qFormat/>
    <w:rsid w:val="00AB5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53D1"/>
    <w:pPr>
      <w:spacing w:after="160" w:line="259" w:lineRule="auto"/>
      <w:ind w:left="720"/>
      <w:contextualSpacing/>
    </w:pPr>
  </w:style>
  <w:style w:type="paragraph" w:customStyle="1" w:styleId="yiv4783063953msonormal">
    <w:name w:val="yiv4783063953msonormal"/>
    <w:basedOn w:val="Normal"/>
    <w:qFormat/>
    <w:rsid w:val="00A946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D7D9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D7D9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D7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C2A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A5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6D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MAIARA PEREIRA XAVIER</cp:lastModifiedBy>
  <cp:revision>5</cp:revision>
  <cp:lastPrinted>2018-04-23T19:54:00Z</cp:lastPrinted>
  <dcterms:created xsi:type="dcterms:W3CDTF">2018-04-23T19:56:00Z</dcterms:created>
  <dcterms:modified xsi:type="dcterms:W3CDTF">2019-03-14T15:24:00Z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