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ACE" w:rsidRDefault="00C22B6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 xml:space="preserve">Ação de Extensão </w:t>
      </w:r>
    </w:p>
    <w:p w:rsidR="009E22EF" w:rsidRDefault="007F466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V Olimpíada Brasileira de Ciências Contábeis</w:t>
      </w:r>
    </w:p>
    <w:p w:rsidR="00555ACE" w:rsidRDefault="007F4667">
      <w:pPr>
        <w:spacing w:after="0" w:line="240" w:lineRule="auto"/>
        <w:jc w:val="center"/>
        <w:outlineLvl w:val="2"/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III</w:t>
      </w:r>
      <w:r w:rsidR="005D0E66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 xml:space="preserve"> Olimpíadas Internas de Contabilidade da U</w:t>
      </w:r>
      <w:r w:rsidR="001953A5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FS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/ITA</w:t>
      </w:r>
    </w:p>
    <w:p w:rsidR="00555ACE" w:rsidRDefault="005D0E6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Departamento de Ciências Contábeis</w:t>
      </w:r>
      <w:r w:rsidR="007F4667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/ITA</w:t>
      </w:r>
    </w:p>
    <w:p w:rsidR="00555ACE" w:rsidRDefault="005D0E66">
      <w:pPr>
        <w:spacing w:beforeAutospacing="1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1. Responsabilidade:</w:t>
      </w:r>
    </w:p>
    <w:p w:rsidR="00555ACE" w:rsidRDefault="005D0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Olimpíada Internas de Contabilidade da </w:t>
      </w:r>
      <w:r w:rsidR="001953A5">
        <w:rPr>
          <w:rFonts w:ascii="Times New Roman" w:eastAsia="Times New Roman" w:hAnsi="Times New Roman" w:cs="Times New Roman"/>
          <w:sz w:val="24"/>
          <w:szCs w:val="24"/>
          <w:lang w:eastAsia="pt-BR"/>
        </w:rPr>
        <w:t>Universidade Federal de Sergipe</w:t>
      </w:r>
      <w:r w:rsidR="007F4667">
        <w:rPr>
          <w:rFonts w:ascii="Times New Roman" w:eastAsia="Times New Roman" w:hAnsi="Times New Roman" w:cs="Times New Roman"/>
          <w:sz w:val="24"/>
          <w:szCs w:val="24"/>
          <w:lang w:eastAsia="pt-BR"/>
        </w:rPr>
        <w:t>, campus de Itabaiana,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uma realização do Departamento de Ciências Contábeis </w:t>
      </w:r>
      <w:r w:rsidR="001953A5">
        <w:rPr>
          <w:rFonts w:ascii="Times New Roman" w:eastAsia="Times New Roman" w:hAnsi="Times New Roman" w:cs="Times New Roman"/>
          <w:sz w:val="24"/>
          <w:szCs w:val="24"/>
          <w:lang w:eastAsia="pt-BR"/>
        </w:rPr>
        <w:t>em Itabaiana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55ACE" w:rsidRDefault="005D0E66">
      <w:pPr>
        <w:spacing w:beforeAutospacing="1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2. Características:</w:t>
      </w:r>
    </w:p>
    <w:p w:rsidR="00555ACE" w:rsidRDefault="005D0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Olimpíada Interna de Contabilidade da </w:t>
      </w:r>
      <w:r w:rsidR="001953A5">
        <w:rPr>
          <w:rFonts w:ascii="Times New Roman" w:eastAsia="Times New Roman" w:hAnsi="Times New Roman" w:cs="Times New Roman"/>
          <w:sz w:val="24"/>
          <w:szCs w:val="24"/>
          <w:lang w:eastAsia="pt-BR"/>
        </w:rPr>
        <w:t>UFS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dirigida aos alunos regularmente matriculados no Curso de Ciências Contábeis da Universidade </w:t>
      </w:r>
      <w:r w:rsidR="001953A5">
        <w:rPr>
          <w:rFonts w:ascii="Times New Roman" w:eastAsia="Times New Roman" w:hAnsi="Times New Roman" w:cs="Times New Roman"/>
          <w:sz w:val="24"/>
          <w:szCs w:val="24"/>
          <w:lang w:eastAsia="pt-BR"/>
        </w:rPr>
        <w:t>de Sergipe</w:t>
      </w:r>
      <w:r w:rsidR="007F46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campus de Itabaiana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que concorrerão a prêmios de acordo com a sua classificação nas provas.</w:t>
      </w:r>
    </w:p>
    <w:p w:rsidR="00555ACE" w:rsidRDefault="005D0E66">
      <w:pPr>
        <w:spacing w:beforeAutospacing="1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3. Objetivos:</w:t>
      </w:r>
    </w:p>
    <w:p w:rsidR="00555ACE" w:rsidRDefault="005D0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3.1. Estimular e promover o estudo das Ciências Contábeis e atuariais entre alunos da Universidade </w:t>
      </w:r>
      <w:r w:rsidR="00CC4612">
        <w:rPr>
          <w:rFonts w:ascii="Times New Roman" w:eastAsia="Times New Roman" w:hAnsi="Times New Roman" w:cs="Times New Roman"/>
          <w:sz w:val="24"/>
          <w:szCs w:val="24"/>
          <w:lang w:eastAsia="pt-BR"/>
        </w:rPr>
        <w:t>Federal de Sergipe</w:t>
      </w:r>
      <w:r w:rsidR="007F4667">
        <w:rPr>
          <w:rFonts w:ascii="Times New Roman" w:eastAsia="Times New Roman" w:hAnsi="Times New Roman" w:cs="Times New Roman"/>
          <w:sz w:val="24"/>
          <w:szCs w:val="24"/>
          <w:lang w:eastAsia="pt-BR"/>
        </w:rPr>
        <w:t>/ITA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55ACE" w:rsidRDefault="005D0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3.2. Contribuir para a melhoria da qualidade da Educação Superior.</w:t>
      </w:r>
    </w:p>
    <w:p w:rsidR="00555ACE" w:rsidRDefault="005D0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3.3. Identificar jovens talentos e incentivar seu ingresso nas áreas científicas e tecnológicas.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3.5. Contribuir para a integração dos turnos das universidades públicas, dos institutos de pesquisa e das sociedades científicas.</w:t>
      </w:r>
    </w:p>
    <w:p w:rsidR="00555ACE" w:rsidRDefault="005D0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3.6. Promover a inclusão social por meio da difusão do conhecimento.</w:t>
      </w:r>
    </w:p>
    <w:p w:rsidR="00555ACE" w:rsidRDefault="00114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3.7. Selecionar</w:t>
      </w:r>
      <w:r w:rsidR="005D0E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5 (cinco) melhores colocados para participar das Olimpíadas Brasileira de Contabilidade </w:t>
      </w:r>
      <w:r w:rsidR="00C22B62">
        <w:rPr>
          <w:rFonts w:ascii="Times New Roman" w:eastAsia="Times New Roman" w:hAnsi="Times New Roman" w:cs="Times New Roman"/>
          <w:sz w:val="24"/>
          <w:szCs w:val="24"/>
          <w:lang w:eastAsia="pt-BR"/>
        </w:rPr>
        <w:t>a realizar-se em outubro de 201</w:t>
      </w:r>
      <w:r w:rsidR="00CB19CC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="005D0E6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55ACE" w:rsidRDefault="005D0E66">
      <w:pPr>
        <w:spacing w:beforeAutospacing="1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4. Participantes, Divisão em Níveis e em Grupos:</w:t>
      </w:r>
    </w:p>
    <w:p w:rsidR="00555ACE" w:rsidRDefault="005D0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4.1. A Olimpíada Interna de Contabilidade </w:t>
      </w:r>
      <w:r w:rsidR="00CC4612">
        <w:rPr>
          <w:rFonts w:ascii="Times New Roman" w:eastAsia="Times New Roman" w:hAnsi="Times New Roman" w:cs="Times New Roman"/>
          <w:sz w:val="24"/>
          <w:szCs w:val="24"/>
          <w:lang w:eastAsia="pt-BR"/>
        </w:rPr>
        <w:t>da UFS</w:t>
      </w:r>
      <w:r w:rsidR="007F4667">
        <w:rPr>
          <w:rFonts w:ascii="Times New Roman" w:eastAsia="Times New Roman" w:hAnsi="Times New Roman" w:cs="Times New Roman"/>
          <w:sz w:val="24"/>
          <w:szCs w:val="24"/>
          <w:lang w:eastAsia="pt-BR"/>
        </w:rPr>
        <w:t>/ITA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realizar-se-á em uma única etapa com a aplicação de prova objetiva (40 questões de múltipla escolha) e prova subjetiva (2 questões tipo estudo de caso) a todos os alunos inscritos.</w:t>
      </w:r>
    </w:p>
    <w:p w:rsidR="00CC4612" w:rsidRDefault="00CC4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4.2 Os cinco melhores alunos serão inscritos na Olimpíada Brasileira de Contabilidade. Ressalta-se que todas as atividades serão realizadas na cidade de Itabaiana.</w:t>
      </w:r>
    </w:p>
    <w:p w:rsidR="00555ACE" w:rsidRDefault="005D0E66">
      <w:pPr>
        <w:spacing w:beforeAutospacing="1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 xml:space="preserve">5. Inscrição na Olimpíada Interna de Contabilidade da </w:t>
      </w:r>
      <w:r w:rsidR="00055CE1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UFS</w:t>
      </w:r>
      <w:r w:rsidR="007F4667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ITA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:</w:t>
      </w:r>
    </w:p>
    <w:p w:rsidR="00555ACE" w:rsidRDefault="005D0E66" w:rsidP="002F7690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5.1 A inscrição na Olimpíada deverá ser feita pelos alunos do curso de Ciências Contábeis da </w:t>
      </w:r>
      <w:r w:rsidR="00CC4612">
        <w:rPr>
          <w:rFonts w:ascii="Times New Roman" w:eastAsia="Times New Roman" w:hAnsi="Times New Roman" w:cs="Times New Roman"/>
          <w:sz w:val="24"/>
          <w:szCs w:val="24"/>
          <w:lang w:eastAsia="pt-BR"/>
        </w:rPr>
        <w:t>UFS</w:t>
      </w:r>
      <w:r w:rsidR="007F4667">
        <w:rPr>
          <w:rFonts w:ascii="Times New Roman" w:eastAsia="Times New Roman" w:hAnsi="Times New Roman" w:cs="Times New Roman"/>
          <w:sz w:val="24"/>
          <w:szCs w:val="24"/>
          <w:lang w:eastAsia="pt-BR"/>
        </w:rPr>
        <w:t>/ITA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estejam matriculados e cursando regularmente o curso.</w:t>
      </w:r>
    </w:p>
    <w:p w:rsidR="005D0E66" w:rsidRPr="00CC4612" w:rsidRDefault="00114924" w:rsidP="00114924">
      <w:pPr>
        <w:rPr>
          <w:rFonts w:ascii="Times New Roman" w:hAnsi="Times New Roman" w:cs="Times New Roman"/>
          <w:sz w:val="24"/>
          <w:szCs w:val="24"/>
        </w:rPr>
      </w:pPr>
      <w:r w:rsidRPr="00CC4612">
        <w:rPr>
          <w:rFonts w:ascii="Times New Roman" w:hAnsi="Times New Roman" w:cs="Times New Roman"/>
          <w:sz w:val="24"/>
          <w:szCs w:val="24"/>
        </w:rPr>
        <w:t>5.2. As</w:t>
      </w:r>
      <w:r w:rsidR="005D0E66" w:rsidRPr="00CC4612">
        <w:rPr>
          <w:rFonts w:ascii="Times New Roman" w:hAnsi="Times New Roman" w:cs="Times New Roman"/>
          <w:sz w:val="24"/>
          <w:szCs w:val="24"/>
        </w:rPr>
        <w:t xml:space="preserve"> inscrições são gratuitas: </w:t>
      </w:r>
      <w:r w:rsidR="005D0E66" w:rsidRPr="00CC4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7F4667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="005D0E66" w:rsidRPr="00CC4612">
        <w:rPr>
          <w:rFonts w:ascii="Times New Roman" w:hAnsi="Times New Roman" w:cs="Times New Roman"/>
          <w:color w:val="000000" w:themeColor="text1"/>
          <w:sz w:val="24"/>
          <w:szCs w:val="24"/>
        </w:rPr>
        <w:t>/0</w:t>
      </w:r>
      <w:r w:rsidR="007F466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5D0E66" w:rsidRPr="00CC4612">
        <w:rPr>
          <w:rFonts w:ascii="Times New Roman" w:hAnsi="Times New Roman" w:cs="Times New Roman"/>
          <w:color w:val="000000" w:themeColor="text1"/>
          <w:sz w:val="24"/>
          <w:szCs w:val="24"/>
        </w:rPr>
        <w:t>/201</w:t>
      </w:r>
      <w:r w:rsidR="007F4667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C22B62" w:rsidRPr="00CC4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à </w:t>
      </w:r>
      <w:r w:rsidR="00CC4612" w:rsidRPr="00CC461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F466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D0E66" w:rsidRPr="00CC4612">
        <w:rPr>
          <w:rFonts w:ascii="Times New Roman" w:hAnsi="Times New Roman" w:cs="Times New Roman"/>
          <w:color w:val="000000" w:themeColor="text1"/>
          <w:sz w:val="24"/>
          <w:szCs w:val="24"/>
        </w:rPr>
        <w:t>/0</w:t>
      </w:r>
      <w:r w:rsidR="00CC4612" w:rsidRPr="00CC461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5D0E66" w:rsidRPr="00CC4612">
        <w:rPr>
          <w:rFonts w:ascii="Times New Roman" w:hAnsi="Times New Roman" w:cs="Times New Roman"/>
          <w:color w:val="000000" w:themeColor="text1"/>
          <w:sz w:val="24"/>
          <w:szCs w:val="24"/>
        </w:rPr>
        <w:t>/201</w:t>
      </w:r>
      <w:r w:rsidR="007F4667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5D0E66" w:rsidRPr="00CC4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mediante </w:t>
      </w:r>
      <w:r w:rsidR="005D0E66" w:rsidRPr="00CC4612">
        <w:rPr>
          <w:rFonts w:ascii="Times New Roman" w:hAnsi="Times New Roman" w:cs="Times New Roman"/>
          <w:sz w:val="24"/>
          <w:szCs w:val="24"/>
        </w:rPr>
        <w:t>o preenchimento da fi</w:t>
      </w:r>
      <w:r w:rsidRPr="00CC4612">
        <w:rPr>
          <w:rFonts w:ascii="Times New Roman" w:hAnsi="Times New Roman" w:cs="Times New Roman"/>
          <w:sz w:val="24"/>
          <w:szCs w:val="24"/>
        </w:rPr>
        <w:t xml:space="preserve">cha de inscrição </w:t>
      </w:r>
      <w:r w:rsidR="00CC4612" w:rsidRPr="00CC4612">
        <w:rPr>
          <w:rFonts w:ascii="Times New Roman" w:hAnsi="Times New Roman" w:cs="Times New Roman"/>
          <w:sz w:val="24"/>
          <w:szCs w:val="24"/>
        </w:rPr>
        <w:t>disponível no módulo de extensão do SIGAA</w:t>
      </w:r>
      <w:r w:rsidRPr="00CC4612">
        <w:rPr>
          <w:rFonts w:ascii="Times New Roman" w:hAnsi="Times New Roman" w:cs="Times New Roman"/>
          <w:sz w:val="24"/>
          <w:szCs w:val="24"/>
        </w:rPr>
        <w:t xml:space="preserve">: </w:t>
      </w:r>
      <w:r w:rsidR="00CC4612" w:rsidRPr="00CC4612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555ACE" w:rsidRDefault="005D0E66" w:rsidP="00016BDD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5.3 Só serão aceitas inscrições dentro da data-limite fixada no </w:t>
      </w:r>
      <w:hyperlink r:id="rId5">
        <w:r w:rsidRPr="00016BDD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calendário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oficial da Olimpíada. Não serão aceitas inscrições enviadas em mensagens eletrônicas, via fax ou por meio postal.</w:t>
      </w:r>
    </w:p>
    <w:p w:rsidR="00555ACE" w:rsidRDefault="005D0E66">
      <w:pPr>
        <w:spacing w:beforeAutospacing="1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lastRenderedPageBreak/>
        <w:t>6. Sobre as Provas:</w:t>
      </w:r>
    </w:p>
    <w:p w:rsidR="00555ACE" w:rsidRDefault="005D0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6.1. A prova objetiva</w:t>
      </w:r>
      <w:r w:rsidR="00CC461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será composta de 40 questões de múltipla escolha. A pontuação atribuída será de 2,0 (Dois) pontos para cada questão, totalizando 80 (oitenta pontos). </w:t>
      </w:r>
    </w:p>
    <w:p w:rsidR="00555ACE" w:rsidRDefault="0055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55ACE" w:rsidRDefault="005D0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6.2. A prova subjetiva terá 2 questões tipo estudo de caso, cada uma valendo 10 pontos.</w:t>
      </w:r>
    </w:p>
    <w:p w:rsidR="00555ACE" w:rsidRDefault="0055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55ACE" w:rsidRDefault="005D0E6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6.3. As provas (objetiva e subjetiva) terão duração de 4h00min (Horas) e valerão em conjunto 100 pontos.</w:t>
      </w:r>
    </w:p>
    <w:p w:rsidR="00555ACE" w:rsidRDefault="005D0E6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6</w:t>
      </w:r>
      <w:r w:rsidR="00AC5C1D">
        <w:rPr>
          <w:rFonts w:ascii="Times New Roman" w:eastAsia="Times New Roman" w:hAnsi="Times New Roman" w:cs="Times New Roman"/>
          <w:sz w:val="24"/>
          <w:szCs w:val="24"/>
          <w:lang w:eastAsia="pt-BR"/>
        </w:rPr>
        <w:t>.4. As provas</w:t>
      </w:r>
      <w:r w:rsidR="007F46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primeira etapa</w:t>
      </w:r>
      <w:r w:rsidR="00AC5C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ocorrerão </w:t>
      </w:r>
      <w:r w:rsidR="007F4667">
        <w:rPr>
          <w:rFonts w:ascii="Times New Roman" w:eastAsia="Times New Roman" w:hAnsi="Times New Roman" w:cs="Times New Roman"/>
          <w:sz w:val="24"/>
          <w:szCs w:val="24"/>
          <w:lang w:eastAsia="pt-BR"/>
        </w:rPr>
        <w:t>em data a ser definida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período das 14 às 18</w:t>
      </w:r>
      <w:r w:rsidR="007F4667">
        <w:rPr>
          <w:rFonts w:ascii="Times New Roman" w:eastAsia="Times New Roman" w:hAnsi="Times New Roman" w:cs="Times New Roman"/>
          <w:sz w:val="24"/>
          <w:szCs w:val="24"/>
          <w:lang w:eastAsia="pt-BR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C4612">
        <w:rPr>
          <w:rFonts w:ascii="Times New Roman" w:eastAsia="Times New Roman" w:hAnsi="Times New Roman" w:cs="Times New Roman"/>
          <w:sz w:val="24"/>
          <w:szCs w:val="24"/>
          <w:lang w:eastAsia="pt-BR"/>
        </w:rPr>
        <w:t>em sala do Campus Universitário Professor Alberto Carvalho, a ser definida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55ACE" w:rsidRDefault="005D0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6.5. As provas serão corrigidas “em pares” pelos professores coordenadores do Projeto de Extensão, seguindo as instruções e os gabaritos elaborados pela Coordenação Geral da Olimpíada</w:t>
      </w:r>
      <w:r w:rsidR="00CC4612">
        <w:rPr>
          <w:rFonts w:ascii="Times New Roman" w:eastAsia="Times New Roman" w:hAnsi="Times New Roman" w:cs="Times New Roman"/>
          <w:sz w:val="24"/>
          <w:szCs w:val="24"/>
          <w:lang w:eastAsia="pt-BR"/>
        </w:rPr>
        <w:t>, a qual pertence à Universidade de Brasília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ED17D4" w:rsidRDefault="00ED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D17D4" w:rsidRPr="00797893" w:rsidRDefault="00ED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7893">
        <w:rPr>
          <w:rFonts w:ascii="Times New Roman" w:eastAsia="Times New Roman" w:hAnsi="Times New Roman" w:cs="Times New Roman"/>
          <w:sz w:val="24"/>
          <w:szCs w:val="24"/>
          <w:lang w:eastAsia="pt-BR"/>
        </w:rPr>
        <w:t>6.6. Será admitido o uso de máquina calculadora</w:t>
      </w:r>
      <w:r w:rsidR="00CC461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científica e financeira</w:t>
      </w:r>
      <w:r w:rsidRPr="0079789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55ACE" w:rsidRDefault="0055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55ACE" w:rsidRDefault="005D0E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6.6 Conteúdos de Prova</w:t>
      </w:r>
    </w:p>
    <w:p w:rsidR="00555ACE" w:rsidRDefault="00555AC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55ACE" w:rsidRDefault="005D0E66">
      <w:pPr>
        <w:pStyle w:val="yiv7653143723msonormal"/>
        <w:spacing w:beforeAutospacing="0" w:after="0" w:afterAutospacing="0"/>
        <w:jc w:val="both"/>
      </w:pPr>
      <w:r>
        <w:rPr>
          <w:b/>
          <w:bCs/>
        </w:rPr>
        <w:t xml:space="preserve">6.6.1Teoria da Contabilidade </w:t>
      </w:r>
    </w:p>
    <w:p w:rsidR="00555ACE" w:rsidRDefault="005D0E66">
      <w:pPr>
        <w:pStyle w:val="yiv7653143723msonormal"/>
        <w:numPr>
          <w:ilvl w:val="0"/>
          <w:numId w:val="1"/>
        </w:numPr>
        <w:spacing w:beforeAutospacing="0" w:after="0" w:afterAutospacing="0"/>
        <w:jc w:val="both"/>
      </w:pPr>
      <w:r>
        <w:t>Usuário da Informação Contábil</w:t>
      </w:r>
    </w:p>
    <w:p w:rsidR="00555ACE" w:rsidRDefault="005D0E66">
      <w:pPr>
        <w:pStyle w:val="yiv7653143723msonormal"/>
        <w:numPr>
          <w:ilvl w:val="0"/>
          <w:numId w:val="1"/>
        </w:numPr>
        <w:spacing w:beforeAutospacing="0" w:after="0" w:afterAutospacing="0"/>
        <w:jc w:val="both"/>
      </w:pPr>
      <w:r>
        <w:t>Antecedentes históricos da contabilidade</w:t>
      </w:r>
    </w:p>
    <w:p w:rsidR="00555ACE" w:rsidRDefault="005D0E66">
      <w:pPr>
        <w:pStyle w:val="yiv7653143723msonormal"/>
        <w:numPr>
          <w:ilvl w:val="0"/>
          <w:numId w:val="1"/>
        </w:numPr>
        <w:spacing w:beforeAutospacing="0" w:after="0" w:afterAutospacing="0"/>
        <w:jc w:val="both"/>
      </w:pPr>
      <w:r>
        <w:t>Princípios Contábeis e estrutura conceitual da contabilidade</w:t>
      </w:r>
    </w:p>
    <w:p w:rsidR="00555ACE" w:rsidRDefault="005D0E66">
      <w:pPr>
        <w:pStyle w:val="yiv7653143723msonormal"/>
        <w:numPr>
          <w:ilvl w:val="0"/>
          <w:numId w:val="1"/>
        </w:numPr>
        <w:spacing w:beforeAutospacing="0" w:after="0" w:afterAutospacing="0"/>
        <w:jc w:val="both"/>
      </w:pPr>
      <w:r>
        <w:t>Ambiente econômico da contabilidade</w:t>
      </w:r>
    </w:p>
    <w:p w:rsidR="00555ACE" w:rsidRDefault="005D0E66">
      <w:pPr>
        <w:pStyle w:val="yiv7653143723msonormal"/>
        <w:numPr>
          <w:ilvl w:val="0"/>
          <w:numId w:val="1"/>
        </w:numPr>
        <w:spacing w:beforeAutospacing="0" w:after="0" w:afterAutospacing="0"/>
        <w:jc w:val="both"/>
      </w:pPr>
      <w:r>
        <w:t>Processo de Normatização Contábeis</w:t>
      </w:r>
    </w:p>
    <w:p w:rsidR="00555ACE" w:rsidRDefault="005D0E66">
      <w:pPr>
        <w:pStyle w:val="yiv7653143723msonormal"/>
        <w:numPr>
          <w:ilvl w:val="0"/>
          <w:numId w:val="1"/>
        </w:numPr>
        <w:spacing w:beforeAutospacing="0" w:after="0" w:afterAutospacing="0"/>
        <w:jc w:val="both"/>
      </w:pPr>
      <w:r>
        <w:t>Ativo e Passivo: Mensuração e avaliação</w:t>
      </w:r>
    </w:p>
    <w:p w:rsidR="00555ACE" w:rsidRDefault="005D0E66">
      <w:pPr>
        <w:pStyle w:val="yiv7653143723msonormal"/>
        <w:numPr>
          <w:ilvl w:val="0"/>
          <w:numId w:val="1"/>
        </w:numPr>
        <w:spacing w:beforeAutospacing="0" w:after="0" w:afterAutospacing="0"/>
        <w:jc w:val="both"/>
      </w:pPr>
      <w:r>
        <w:t xml:space="preserve">Patrimônio líquido e Evidenciação Contábil </w:t>
      </w:r>
    </w:p>
    <w:p w:rsidR="00555ACE" w:rsidRDefault="005D0E66">
      <w:pPr>
        <w:pStyle w:val="yiv7653143723msonormal"/>
        <w:numPr>
          <w:ilvl w:val="0"/>
          <w:numId w:val="1"/>
        </w:numPr>
        <w:spacing w:beforeAutospacing="0" w:after="0" w:afterAutospacing="0"/>
        <w:jc w:val="both"/>
      </w:pPr>
      <w:r>
        <w:t>Receitas, despesas, ganhos e perdas</w:t>
      </w:r>
    </w:p>
    <w:p w:rsidR="00555ACE" w:rsidRDefault="005D0E66">
      <w:pPr>
        <w:pStyle w:val="yiv7653143723msonormal"/>
        <w:spacing w:beforeAutospacing="0" w:after="0" w:afterAutospacing="0"/>
        <w:jc w:val="both"/>
      </w:pPr>
      <w:r>
        <w:t> </w:t>
      </w:r>
    </w:p>
    <w:p w:rsidR="00555ACE" w:rsidRDefault="005D0E66">
      <w:pPr>
        <w:pStyle w:val="yiv7653143723msonormal"/>
        <w:spacing w:beforeAutospacing="0" w:after="0" w:afterAutospacing="0"/>
        <w:jc w:val="both"/>
      </w:pPr>
      <w:r>
        <w:rPr>
          <w:b/>
          <w:bCs/>
        </w:rPr>
        <w:t xml:space="preserve">6.6.2Contabilidade Societária </w:t>
      </w:r>
    </w:p>
    <w:p w:rsidR="00555ACE" w:rsidRDefault="005D0E66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</w:pPr>
      <w:r>
        <w:t>Legislação Societária</w:t>
      </w:r>
    </w:p>
    <w:p w:rsidR="00555ACE" w:rsidRDefault="005D0E66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</w:pPr>
      <w:r>
        <w:t>Normas contábeis nacionais e internacionais (CVM, CPC e IASB)</w:t>
      </w:r>
    </w:p>
    <w:p w:rsidR="00555ACE" w:rsidRDefault="005D0E66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</w:pPr>
      <w:r>
        <w:t>Debêntures e Ações</w:t>
      </w:r>
    </w:p>
    <w:p w:rsidR="00555ACE" w:rsidRDefault="005D0E66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</w:pPr>
      <w:r>
        <w:t>Procedimentos Contábeis Exigidos</w:t>
      </w:r>
    </w:p>
    <w:p w:rsidR="00555ACE" w:rsidRDefault="005D0E66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</w:pPr>
      <w:r>
        <w:t>Correção Monetária Integral;</w:t>
      </w:r>
    </w:p>
    <w:p w:rsidR="00555ACE" w:rsidRDefault="005D0E66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</w:pPr>
      <w:r>
        <w:t>Avaliação de investimentos pelo Método da Equivalência Patrimonial</w:t>
      </w:r>
    </w:p>
    <w:p w:rsidR="00555ACE" w:rsidRDefault="005D0E66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</w:pPr>
      <w:r>
        <w:t>Consolidação das Demonstrações Contábeis</w:t>
      </w:r>
    </w:p>
    <w:p w:rsidR="00555ACE" w:rsidRDefault="005D0E66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</w:pPr>
      <w:r>
        <w:t>Conversão das Demonstrações Contábeis</w:t>
      </w:r>
    </w:p>
    <w:p w:rsidR="00555ACE" w:rsidRDefault="005D0E66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</w:pPr>
      <w:r>
        <w:t>Reorganização Societárias e Combinações de Negócios</w:t>
      </w:r>
    </w:p>
    <w:p w:rsidR="00555ACE" w:rsidRDefault="005D0E66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</w:pPr>
      <w:r>
        <w:t>Estrutura conceitual da Contabilidade</w:t>
      </w:r>
    </w:p>
    <w:p w:rsidR="00555ACE" w:rsidRDefault="005D0E66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</w:pPr>
      <w:r>
        <w:t>Disponível – caixa e equivalentes de caixa</w:t>
      </w:r>
    </w:p>
    <w:p w:rsidR="00555ACE" w:rsidRDefault="005D0E66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</w:pPr>
      <w:r>
        <w:t>Contas a receber. Clientes. Outros créditos</w:t>
      </w:r>
    </w:p>
    <w:p w:rsidR="00555ACE" w:rsidRDefault="005D0E66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</w:pPr>
      <w:r>
        <w:t>Estoques. Inventários Periódico e Permanente</w:t>
      </w:r>
    </w:p>
    <w:p w:rsidR="00555ACE" w:rsidRDefault="005D0E66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</w:pPr>
      <w:r>
        <w:t>Ativos especiais e Despesas Antecipadas</w:t>
      </w:r>
    </w:p>
    <w:p w:rsidR="00555ACE" w:rsidRDefault="005D0E66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</w:pPr>
      <w:r>
        <w:t>Realizável a Longo Prazo (não circulante). Investimentos temporários. Ajuste a valor presente</w:t>
      </w:r>
    </w:p>
    <w:p w:rsidR="00555ACE" w:rsidRDefault="005D0E66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</w:pPr>
      <w:r>
        <w:t>Instrumentos financeiros. Mensuração do valor justo</w:t>
      </w:r>
    </w:p>
    <w:p w:rsidR="00555ACE" w:rsidRDefault="005D0E66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</w:pPr>
      <w:r>
        <w:lastRenderedPageBreak/>
        <w:t>Investimentos. Propriedade para investimento e participação permanente em outras cias</w:t>
      </w:r>
    </w:p>
    <w:p w:rsidR="00555ACE" w:rsidRDefault="005D0E66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</w:pPr>
      <w:r>
        <w:t>Imobilizado. Depreciação. Amortização. Exaustão. Redução ao valor recuperável</w:t>
      </w:r>
    </w:p>
    <w:p w:rsidR="00555ACE" w:rsidRDefault="005D0E66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</w:pPr>
      <w:r>
        <w:t>Intangível. Ativo biológico</w:t>
      </w:r>
    </w:p>
    <w:p w:rsidR="00555ACE" w:rsidRDefault="005D0E66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</w:pPr>
      <w:r>
        <w:t>Fornecedores. Empréstimo. Financiamento</w:t>
      </w:r>
    </w:p>
    <w:p w:rsidR="00555ACE" w:rsidRDefault="005D0E66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</w:pPr>
      <w:r>
        <w:t>Obrigações Fiscais e Outras Obrigações</w:t>
      </w:r>
    </w:p>
    <w:p w:rsidR="00555ACE" w:rsidRDefault="005D0E66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</w:pPr>
      <w:r>
        <w:t xml:space="preserve">Exigível a Longo Prazo (não circulante) </w:t>
      </w:r>
    </w:p>
    <w:p w:rsidR="00555ACE" w:rsidRDefault="005D0E66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</w:pPr>
      <w:r>
        <w:t>Antecipação de receitas e Obrigações</w:t>
      </w:r>
    </w:p>
    <w:p w:rsidR="00555ACE" w:rsidRDefault="005D0E66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</w:pPr>
      <w:r>
        <w:t>Provisões. Passivos Contingentes. Ativos Contingentes</w:t>
      </w:r>
    </w:p>
    <w:p w:rsidR="00555ACE" w:rsidRDefault="005D0E66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</w:pPr>
      <w:r>
        <w:t>Patrimônio líquido. Composição. Constituição. Integralização. Ajuste de avaliação patrimonial</w:t>
      </w:r>
    </w:p>
    <w:p w:rsidR="00555ACE" w:rsidRDefault="00555ACE">
      <w:pPr>
        <w:pStyle w:val="PargrafodaList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55ACE" w:rsidRDefault="005D0E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6.6.3 Auditoria</w:t>
      </w:r>
    </w:p>
    <w:p w:rsidR="00555ACE" w:rsidRDefault="005D0E66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Normas Técnicas e Profissionais de Auditoria (Fundamentos da auditoria contábil</w:t>
      </w:r>
    </w:p>
    <w:p w:rsidR="00555ACE" w:rsidRDefault="005D0E66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Perfil do auditor contábil, Normas brasileiras de auditoria, Normas da IFAC)</w:t>
      </w:r>
    </w:p>
    <w:p w:rsidR="00555ACE" w:rsidRDefault="005D0E66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Planejamento de Auditoria (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Conceituação, Objetivos, Plano e programa de auditoria </w:t>
      </w:r>
    </w:p>
    <w:p w:rsidR="00555ACE" w:rsidRDefault="005D0E66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Realização de testes de auditoria, Realização de procedimentos de revisão analítica)</w:t>
      </w:r>
    </w:p>
    <w:p w:rsidR="00555ACE" w:rsidRDefault="005D0E66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Auditoria das Contas Patrimoniais e Resultado </w:t>
      </w:r>
    </w:p>
    <w:p w:rsidR="00555ACE" w:rsidRDefault="005D0E66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Pareceres de Auditoria (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Tipos de parecer - com ressalva, sem ressalva, parecer adverso, com abstenção de opinião-  Parágrafo de ênfase) </w:t>
      </w:r>
    </w:p>
    <w:p w:rsidR="00555ACE" w:rsidRDefault="0055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55ACE" w:rsidRDefault="005D0E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6.6.4 Contabilidade de custos </w:t>
      </w:r>
    </w:p>
    <w:p w:rsidR="00555ACE" w:rsidRDefault="005D0E66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Custo, Despesa, Perda e Investimento</w:t>
      </w:r>
    </w:p>
    <w:p w:rsidR="00555ACE" w:rsidRDefault="005D0E66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Sistema de Acumulação de Custos</w:t>
      </w:r>
    </w:p>
    <w:p w:rsidR="00555ACE" w:rsidRDefault="005D0E66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Custeio por Absorção</w:t>
      </w:r>
    </w:p>
    <w:p w:rsidR="00555ACE" w:rsidRDefault="005D0E66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Custos, Decisão e Controle</w:t>
      </w:r>
    </w:p>
    <w:p w:rsidR="00555ACE" w:rsidRDefault="005D0E66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Custeio Variável</w:t>
      </w:r>
    </w:p>
    <w:p w:rsidR="00555ACE" w:rsidRDefault="005D0E66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Custeio ABC</w:t>
      </w:r>
    </w:p>
    <w:p w:rsidR="00555ACE" w:rsidRDefault="005D0E66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Custo, volume e Lucro</w:t>
      </w:r>
    </w:p>
    <w:p w:rsidR="00555ACE" w:rsidRDefault="005D0E66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Custo-padrão</w:t>
      </w:r>
    </w:p>
    <w:p w:rsidR="00555ACE" w:rsidRDefault="00555ACE">
      <w:pPr>
        <w:pStyle w:val="PargrafodaList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55ACE" w:rsidRDefault="005D0E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6.6.5 Perícia contábil</w:t>
      </w:r>
    </w:p>
    <w:p w:rsidR="00555ACE" w:rsidRDefault="005D0E66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Conceitos</w:t>
      </w:r>
    </w:p>
    <w:p w:rsidR="00555ACE" w:rsidRDefault="005D0E66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Fundamentação legal</w:t>
      </w:r>
    </w:p>
    <w:p w:rsidR="00555ACE" w:rsidRDefault="005D0E66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Normas profissionais (NBC PP) e técnicas (NBC TP)</w:t>
      </w:r>
    </w:p>
    <w:p w:rsidR="00555ACE" w:rsidRDefault="005D0E66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Tipos de perícia</w:t>
      </w:r>
    </w:p>
    <w:p w:rsidR="00555ACE" w:rsidRDefault="005D0E66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Perícia x auditoria</w:t>
      </w:r>
    </w:p>
    <w:p w:rsidR="00555ACE" w:rsidRDefault="005D0E66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Nomeação</w:t>
      </w:r>
    </w:p>
    <w:p w:rsidR="00555ACE" w:rsidRDefault="005D0E66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Proposta de honorários</w:t>
      </w:r>
    </w:p>
    <w:p w:rsidR="00555ACE" w:rsidRDefault="005D0E66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Planejamento</w:t>
      </w:r>
    </w:p>
    <w:p w:rsidR="00555ACE" w:rsidRDefault="005D0E66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Formulação e resposta aos quesitos</w:t>
      </w:r>
    </w:p>
    <w:p w:rsidR="00555ACE" w:rsidRDefault="005D0E66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Diligência</w:t>
      </w:r>
    </w:p>
    <w:p w:rsidR="00555ACE" w:rsidRDefault="005D0E66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Prova e evidência</w:t>
      </w:r>
    </w:p>
    <w:p w:rsidR="00555ACE" w:rsidRDefault="005D0E66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Laudo pericial</w:t>
      </w:r>
    </w:p>
    <w:p w:rsidR="00555ACE" w:rsidRDefault="0055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55ACE" w:rsidRDefault="006C6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6.6.6 Contabilidade</w:t>
      </w:r>
      <w:r w:rsidR="005D0E6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Pública e Orçamento</w:t>
      </w:r>
    </w:p>
    <w:p w:rsidR="00555ACE" w:rsidRDefault="005D0E66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>Estrutura conceitual para a contabilidade do setor Público</w:t>
      </w:r>
    </w:p>
    <w:p w:rsidR="00555ACE" w:rsidRDefault="005D0E66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Princípios Fundamentais de Contabilidade sob perspectiva do Setor Público</w:t>
      </w:r>
    </w:p>
    <w:p w:rsidR="00555ACE" w:rsidRDefault="005D0E66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Conceito, objeto, campo de aplicação, objetivos e função social</w:t>
      </w:r>
    </w:p>
    <w:p w:rsidR="00555ACE" w:rsidRDefault="005D0E66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lastRenderedPageBreak/>
        <w:t>Princípios Contábeis</w:t>
      </w:r>
    </w:p>
    <w:p w:rsidR="00555ACE" w:rsidRDefault="005D0E66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Normas Brasileiras de Contabilidade Aplicadas ao Setor Público (NBC TSP)</w:t>
      </w:r>
    </w:p>
    <w:p w:rsidR="00555ACE" w:rsidRDefault="005D0E66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Interpretação da Legislação Básica Aplicada à Contabilidade do Setor Público</w:t>
      </w:r>
    </w:p>
    <w:p w:rsidR="00555ACE" w:rsidRDefault="005D0E66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Patrimônio Público, </w:t>
      </w: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Conceito, classificação e grupos</w:t>
      </w:r>
    </w:p>
    <w:p w:rsidR="00555ACE" w:rsidRDefault="005D0E66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Receita (Variações Patrimoniais Aumentativas): conceito, classificação e estágios, aspectos patrimoniais, aspectos legais, contabilização, deduções, renúncia e destinação da receita</w:t>
      </w:r>
    </w:p>
    <w:p w:rsidR="00555ACE" w:rsidRDefault="005D0E66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Dívida Ativa</w:t>
      </w:r>
    </w:p>
    <w:p w:rsidR="00555ACE" w:rsidRDefault="005D0E66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Despesa (Variações Patrimoniais Diminutivas): conceito, classificação e estágios, aspectos patrimoniais, aspectos legais, contabilização</w:t>
      </w:r>
    </w:p>
    <w:p w:rsidR="00555ACE" w:rsidRDefault="005D0E66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>Plano de contas a plicado ao setor Público e escrituração contábil</w:t>
      </w:r>
    </w:p>
    <w:p w:rsidR="00555ACE" w:rsidRDefault="005D0E66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Plano de Contas Aplicado ao Setor Público - PCASP: conceito, estrutura e contas do ativo, passivo, variações patrimoniais aumentativas e diminutivas, resultado e controles do Planejamento e Orçamento</w:t>
      </w:r>
    </w:p>
    <w:p w:rsidR="00555ACE" w:rsidRDefault="005D0E66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Lançamentos Típicos do PCASP: conceito, estrutura e fundamentos lógicos </w:t>
      </w:r>
    </w:p>
    <w:p w:rsidR="00555ACE" w:rsidRDefault="005D0E66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Sistemas de Informações Contábeis: Subsistema de contas</w:t>
      </w:r>
    </w:p>
    <w:p w:rsidR="00555ACE" w:rsidRDefault="005D0E66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Escrituração contábil de operações típicas do setor público: previsão da receita, dotação da despesa, descentralização de créditos orçamentários e recursos financeiros; empenho, liquidação e pagamento da despesa; arrecadação, recolhimento, destinação da receita orçamentária pública; retenções tributárias; renúncia da receita, deduções da receita, Restos a Pagar, Despesa de Exercícios Anteriores, Regime de Adiantamento (Suprimento de Fundos), Operações de Créditos</w:t>
      </w:r>
    </w:p>
    <w:p w:rsidR="00555ACE" w:rsidRDefault="005D0E66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Registros de aspectos patrimoniais: depreciações, amortização e exaustão; provisões; apropriação da receita e da despesa pelo regime de competência, contingências passivas, reservas, perdas, ajustes de exercícios anteriores </w:t>
      </w: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>demonstrações contábeis do setor Público</w:t>
      </w:r>
    </w:p>
    <w:p w:rsidR="00555ACE" w:rsidRDefault="005D0E66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Conceitos; aspectos legais; forma de apresentação, elaboração e análise dos demonstrativos da área pública:</w:t>
      </w:r>
    </w:p>
    <w:p w:rsidR="00555ACE" w:rsidRDefault="005D0E66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Balanço Orçamentário, Financeiro e Patrimonial; Demonstração Variações Patrimoniais, do Fluxo de Caixa, do Resultado Econômico, das Mutações do Patrimônio Líquido</w:t>
      </w:r>
    </w:p>
    <w:p w:rsidR="00555ACE" w:rsidRDefault="005D0E66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Conceitos; aspectos legais; forma de apresentação, elaboração e análise dos demonstrativos.</w:t>
      </w:r>
    </w:p>
    <w:p w:rsidR="00555ACE" w:rsidRDefault="005D0E66">
      <w:pPr>
        <w:pStyle w:val="PargrafodaLista"/>
        <w:numPr>
          <w:ilvl w:val="0"/>
          <w:numId w:val="6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Evolução do Orçamento; Princípios Orçamentários; Aspectos jurídicos do orçamento; Projeto de Lei do Orçamento no Poder Legislativo; Plano Plurianual; Lei de Diretrizes Orçamentárias; Lei Orçamentária Anual; Execução Orçamentária; Estágios da Receita e da Despesa; Lei de Responsabilidade Fiscal (LRF).</w:t>
      </w:r>
    </w:p>
    <w:p w:rsidR="00555ACE" w:rsidRDefault="00555ACE">
      <w:pPr>
        <w:pStyle w:val="PargrafodaList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555ACE" w:rsidRDefault="0055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55ACE" w:rsidRDefault="005D0E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6.6.7 Contabilidade Tributária</w:t>
      </w:r>
    </w:p>
    <w:p w:rsidR="00555ACE" w:rsidRDefault="0055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55ACE" w:rsidRDefault="005D0E66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>Apuração e reconhecimento contábil (</w:t>
      </w: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Metodologia de cálculo do tributo direto e indireto, Imposto de renda das pessoas jurídicas, Contribuição social sobre o lucro líquido, ICMS, ISSQN, IPI,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Pis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Cofins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, Procedimento contábil)</w:t>
      </w:r>
    </w:p>
    <w:p w:rsidR="00555ACE" w:rsidRDefault="005D0E66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>Elisão - Planejamento tributário- (</w:t>
      </w: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Não ocorrência de fato gerador, Diferimento do crédito tributário, Procedimento contábil)</w:t>
      </w:r>
    </w:p>
    <w:p w:rsidR="00555ACE" w:rsidRDefault="005D0E66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lastRenderedPageBreak/>
        <w:t>A justes do lucro contábil para apuração do lucro real (</w:t>
      </w: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Adições e Exclusões Temporárias, Adições e Exclusões Permanentes, Prejuízo fiscal, Demonstração do Lucro Real)</w:t>
      </w:r>
    </w:p>
    <w:p w:rsidR="00555ACE" w:rsidRDefault="005D0E66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>Reconhecimento dos efeitos dos ajustes na apuração do lucro real (</w:t>
      </w: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Constituição de Créditos Tributários, Constituição de Obrigações Tributárias)</w:t>
      </w:r>
    </w:p>
    <w:p w:rsidR="00555ACE" w:rsidRDefault="005D0E66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>Apuração e escrituração de lucro Presumido e simples (</w:t>
      </w: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Apuração e reconhecimento dos tributos).</w:t>
      </w:r>
    </w:p>
    <w:p w:rsidR="00555ACE" w:rsidRDefault="0055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555ACE" w:rsidRDefault="0055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55ACE" w:rsidRDefault="005D0E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6.6.8 Análise das Demonstrações Contábeis</w:t>
      </w:r>
    </w:p>
    <w:p w:rsidR="00555ACE" w:rsidRDefault="0055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55ACE" w:rsidRDefault="005D0E66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>Análise Vertical e Horizontal (</w:t>
      </w: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Objetivos da análise horizontal e vertical, Forma de cálculo da análise vertical e avaliação dos indicadores apurados) Forma de cálculo da análise horizontal e avaliação dos indicadores apurados</w:t>
      </w:r>
    </w:p>
    <w:p w:rsidR="00555ACE" w:rsidRDefault="005D0E66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>Análise e econômico-financeira (</w:t>
      </w: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Índices de liquidez,  </w:t>
      </w:r>
    </w:p>
    <w:p w:rsidR="00555ACE" w:rsidRDefault="005D0E66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Índices de endividamento)</w:t>
      </w:r>
    </w:p>
    <w:p w:rsidR="00555ACE" w:rsidRDefault="005D0E66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Gestão de caixa </w:t>
      </w:r>
    </w:p>
    <w:p w:rsidR="00555ACE" w:rsidRDefault="005D0E6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• prazo médio de renovação de estoques </w:t>
      </w:r>
    </w:p>
    <w:p w:rsidR="00555ACE" w:rsidRDefault="005D0E6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• prazo médio de recebimento de vendas </w:t>
      </w:r>
    </w:p>
    <w:p w:rsidR="00555ACE" w:rsidRDefault="005D0E6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• prazo médio de pagamento de compras </w:t>
      </w:r>
    </w:p>
    <w:p w:rsidR="00555ACE" w:rsidRDefault="005D0E66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Análise de capital de giro</w:t>
      </w:r>
    </w:p>
    <w:p w:rsidR="00555ACE" w:rsidRDefault="005D0E6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• Índices de rentabilidade</w:t>
      </w:r>
    </w:p>
    <w:p w:rsidR="00555ACE" w:rsidRDefault="005D0E66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Lucratividade ou margem operacional líquida </w:t>
      </w:r>
    </w:p>
    <w:p w:rsidR="00555ACE" w:rsidRDefault="005D0E6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• rentabilidade ou taxa de retorno dos acionistas</w:t>
      </w:r>
    </w:p>
    <w:p w:rsidR="00555ACE" w:rsidRDefault="005D0E6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• retorno sobre investimentos </w:t>
      </w:r>
    </w:p>
    <w:p w:rsidR="00555ACE" w:rsidRDefault="005D0E6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• retorno sobre o patrimônio líquido </w:t>
      </w:r>
    </w:p>
    <w:p w:rsidR="00555ACE" w:rsidRDefault="0055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55ACE" w:rsidRDefault="00555ACE">
      <w:pPr>
        <w:pStyle w:val="PargrafodaLista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55ACE" w:rsidRDefault="005D0E66">
      <w:pPr>
        <w:rPr>
          <w:rFonts w:ascii="Verdana" w:eastAsia="Times New Roman" w:hAnsi="Verdana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 xml:space="preserve">7.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Critérios de Desempate</w:t>
      </w:r>
    </w:p>
    <w:p w:rsidR="00555ACE" w:rsidRDefault="006C6D9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7.1. Em</w:t>
      </w:r>
      <w:r w:rsidR="005D0E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caso de empate na nota final no concurso, terá preferência o candidato que, na seguinte </w:t>
      </w:r>
      <w:r w:rsidR="005D0E6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ordem:</w:t>
      </w:r>
    </w:p>
    <w:p w:rsidR="00555ACE" w:rsidRDefault="005D0E6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a)  Obtiver a maior nota na prova subjetiva;</w:t>
      </w:r>
    </w:p>
    <w:p w:rsidR="00555ACE" w:rsidRDefault="005D0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b) Tiver maior IRA;</w:t>
      </w:r>
    </w:p>
    <w:p w:rsidR="00555ACE" w:rsidRDefault="00555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55ACE" w:rsidRDefault="006C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7.2. Os</w:t>
      </w:r>
      <w:r w:rsidR="005D0E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resultad</w:t>
      </w:r>
      <w:r w:rsidR="00C22B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serão divulgados até o dia </w:t>
      </w:r>
      <w:r w:rsidR="00CB19CC">
        <w:rPr>
          <w:rFonts w:ascii="Times New Roman" w:eastAsia="Times New Roman" w:hAnsi="Times New Roman" w:cs="Times New Roman"/>
          <w:sz w:val="24"/>
          <w:szCs w:val="24"/>
          <w:lang w:eastAsia="pt-BR"/>
        </w:rPr>
        <w:t>01</w:t>
      </w:r>
      <w:r w:rsidR="005D0E66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="00CB19CC">
        <w:rPr>
          <w:rFonts w:ascii="Times New Roman" w:eastAsia="Times New Roman" w:hAnsi="Times New Roman" w:cs="Times New Roman"/>
          <w:sz w:val="24"/>
          <w:szCs w:val="24"/>
          <w:lang w:eastAsia="pt-BR"/>
        </w:rPr>
        <w:t>11</w:t>
      </w:r>
      <w:r w:rsidR="005D0E66">
        <w:rPr>
          <w:rFonts w:ascii="Times New Roman" w:eastAsia="Times New Roman" w:hAnsi="Times New Roman" w:cs="Times New Roman"/>
          <w:sz w:val="24"/>
          <w:szCs w:val="24"/>
          <w:lang w:eastAsia="pt-BR"/>
        </w:rPr>
        <w:t>/20</w:t>
      </w:r>
      <w:r w:rsidR="00E80725">
        <w:rPr>
          <w:rFonts w:ascii="Times New Roman" w:eastAsia="Times New Roman" w:hAnsi="Times New Roman" w:cs="Times New Roman"/>
          <w:sz w:val="24"/>
          <w:szCs w:val="24"/>
          <w:lang w:eastAsia="pt-BR"/>
        </w:rPr>
        <w:t>19</w:t>
      </w:r>
      <w:bookmarkStart w:id="0" w:name="_GoBack"/>
      <w:bookmarkEnd w:id="0"/>
      <w:r w:rsidR="005D0E6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55ACE" w:rsidRDefault="005D0E66">
      <w:pPr>
        <w:spacing w:beforeAutospacing="1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8. Premiação:</w:t>
      </w:r>
    </w:p>
    <w:p w:rsidR="00ED17D4" w:rsidRDefault="005D0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8.1. A Olimpíada Interna de Contabilidade da </w:t>
      </w:r>
      <w:r w:rsidR="009B5BAA">
        <w:rPr>
          <w:rFonts w:ascii="Times New Roman" w:eastAsia="Times New Roman" w:hAnsi="Times New Roman" w:cs="Times New Roman"/>
          <w:sz w:val="24"/>
          <w:szCs w:val="24"/>
          <w:lang w:eastAsia="pt-BR"/>
        </w:rPr>
        <w:t>UFS</w:t>
      </w:r>
      <w:r w:rsidR="007F46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/ITA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premiará </w:t>
      </w:r>
      <w:r w:rsidR="009B5BAA">
        <w:rPr>
          <w:rFonts w:ascii="Times New Roman" w:eastAsia="Times New Roman" w:hAnsi="Times New Roman" w:cs="Times New Roman"/>
          <w:sz w:val="24"/>
          <w:szCs w:val="24"/>
          <w:lang w:eastAsia="pt-BR"/>
        </w:rPr>
        <w:t>os seus alunos conforme a coordenação conseguir patrocínios.</w:t>
      </w:r>
    </w:p>
    <w:p w:rsidR="00C22B62" w:rsidRPr="00797893" w:rsidRDefault="00C22B62" w:rsidP="00C22B62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797893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Dos recursos </w:t>
      </w:r>
    </w:p>
    <w:p w:rsidR="00ED17D4" w:rsidRPr="00797893" w:rsidRDefault="00ED17D4" w:rsidP="00ED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7893">
        <w:rPr>
          <w:rFonts w:ascii="Times New Roman" w:eastAsia="Times New Roman" w:hAnsi="Times New Roman" w:cs="Times New Roman"/>
          <w:sz w:val="24"/>
          <w:szCs w:val="24"/>
          <w:lang w:eastAsia="pt-BR"/>
        </w:rPr>
        <w:t>9.1. Será admitido recurso, sem efeito suspensivo, devidamente fundamentado, contra os resultados preliminares e os gabaritos divulgados. Os recursos poderão ser interpostos no prazo máximo de 2 (dois) dias úteis, contados do primeiro dia útil posterior à data de divulgação do ato ou do fato que lhe deu origem.</w:t>
      </w:r>
    </w:p>
    <w:p w:rsidR="00ED17D4" w:rsidRPr="00797893" w:rsidRDefault="00ED17D4" w:rsidP="00ED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D17D4" w:rsidRPr="00797893" w:rsidRDefault="00ED17D4" w:rsidP="00ED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7893">
        <w:rPr>
          <w:rFonts w:ascii="Times New Roman" w:eastAsia="Times New Roman" w:hAnsi="Times New Roman" w:cs="Times New Roman"/>
          <w:sz w:val="24"/>
          <w:szCs w:val="24"/>
          <w:lang w:eastAsia="pt-BR"/>
        </w:rPr>
        <w:t>9.2. Os recursos que não se refiram especificamente aos eventos aprazados não serão apreciados.</w:t>
      </w:r>
    </w:p>
    <w:p w:rsidR="00ED17D4" w:rsidRPr="00797893" w:rsidRDefault="00ED17D4" w:rsidP="00ED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D17D4" w:rsidRPr="00797893" w:rsidRDefault="00ED17D4" w:rsidP="00ED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7893">
        <w:rPr>
          <w:rFonts w:ascii="Times New Roman" w:eastAsia="Times New Roman" w:hAnsi="Times New Roman" w:cs="Times New Roman"/>
          <w:sz w:val="24"/>
          <w:szCs w:val="24"/>
          <w:lang w:eastAsia="pt-BR"/>
        </w:rPr>
        <w:t>9.3. O candidato deverá ser claro, consistente e objetivo em seu pleito. Recursos inconsistentes e (ou) fora das especificações e prazos estabelecidos neste edital e em outros editais serão indeferidos</w:t>
      </w:r>
    </w:p>
    <w:p w:rsidR="00ED17D4" w:rsidRPr="00797893" w:rsidRDefault="00ED17D4" w:rsidP="00ED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22B62" w:rsidRDefault="00ED17D4" w:rsidP="00ED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7893">
        <w:rPr>
          <w:rFonts w:ascii="Times New Roman" w:eastAsia="Times New Roman" w:hAnsi="Times New Roman" w:cs="Times New Roman"/>
          <w:sz w:val="24"/>
          <w:szCs w:val="24"/>
          <w:lang w:eastAsia="pt-BR"/>
        </w:rPr>
        <w:t>9.4. O(s) ponto(s) relativo(s) à(s) questão(</w:t>
      </w:r>
      <w:proofErr w:type="spellStart"/>
      <w:r w:rsidRPr="00797893">
        <w:rPr>
          <w:rFonts w:ascii="Times New Roman" w:eastAsia="Times New Roman" w:hAnsi="Times New Roman" w:cs="Times New Roman"/>
          <w:sz w:val="24"/>
          <w:szCs w:val="24"/>
          <w:lang w:eastAsia="pt-BR"/>
        </w:rPr>
        <w:t>ões</w:t>
      </w:r>
      <w:proofErr w:type="spellEnd"/>
      <w:r w:rsidRPr="00797893">
        <w:rPr>
          <w:rFonts w:ascii="Times New Roman" w:eastAsia="Times New Roman" w:hAnsi="Times New Roman" w:cs="Times New Roman"/>
          <w:sz w:val="24"/>
          <w:szCs w:val="24"/>
          <w:lang w:eastAsia="pt-BR"/>
        </w:rPr>
        <w:t>) eventualmente anulada(s) será(</w:t>
      </w:r>
      <w:proofErr w:type="spellStart"/>
      <w:r w:rsidRPr="00797893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797893">
        <w:rPr>
          <w:rFonts w:ascii="Times New Roman" w:eastAsia="Times New Roman" w:hAnsi="Times New Roman" w:cs="Times New Roman"/>
          <w:sz w:val="24"/>
          <w:szCs w:val="24"/>
          <w:lang w:eastAsia="pt-BR"/>
        </w:rPr>
        <w:t>) atribuído(s) a todos os candidatos.</w:t>
      </w:r>
    </w:p>
    <w:p w:rsidR="00223BFB" w:rsidRDefault="00223BFB" w:rsidP="00ED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3BFB" w:rsidRPr="00797893" w:rsidRDefault="00223BFB" w:rsidP="00ED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9.5.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 recursos deverão ser </w:t>
      </w:r>
      <w:r w:rsidR="007F4667">
        <w:rPr>
          <w:rFonts w:ascii="Times New Roman" w:eastAsia="Times New Roman" w:hAnsi="Times New Roman" w:cs="Times New Roman"/>
          <w:sz w:val="24"/>
          <w:szCs w:val="24"/>
        </w:rPr>
        <w:t>entregues pelo próprio aluno a um dos coordenadores do projeto, na sala da chefia do departamento.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5ACE" w:rsidRDefault="00C22B62">
      <w:pPr>
        <w:spacing w:beforeAutospacing="1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10</w:t>
      </w:r>
      <w:r w:rsidR="005D0E66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. Atribuições e Responsabilidades da Coordenação da Olimpíada Interna de Contabilidade:</w:t>
      </w:r>
    </w:p>
    <w:p w:rsidR="00555ACE" w:rsidRDefault="00ED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10</w:t>
      </w:r>
      <w:r w:rsidR="005D0E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.1 A Coordenação Geral da Olimpíada Interna de Contabilidade da </w:t>
      </w:r>
      <w:r w:rsidR="00CC4612">
        <w:rPr>
          <w:rFonts w:ascii="Times New Roman" w:eastAsia="Times New Roman" w:hAnsi="Times New Roman" w:cs="Times New Roman"/>
          <w:sz w:val="24"/>
          <w:szCs w:val="24"/>
          <w:lang w:eastAsia="pt-BR"/>
        </w:rPr>
        <w:t>UFS</w:t>
      </w:r>
      <w:r w:rsidR="005D0E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terá as seguintes responsabilidades: </w:t>
      </w:r>
    </w:p>
    <w:p w:rsidR="00555ACE" w:rsidRDefault="005D0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a) Planejamento e organização do projeto.</w:t>
      </w:r>
    </w:p>
    <w:p w:rsidR="00555ACE" w:rsidRDefault="005D0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b) Elaboração de material didático, das provas e dos gabaritos.</w:t>
      </w:r>
    </w:p>
    <w:p w:rsidR="00555ACE" w:rsidRDefault="005D0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c) Aplicação das provas.</w:t>
      </w:r>
    </w:p>
    <w:p w:rsidR="00555ACE" w:rsidRDefault="005D0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d) Correção das provas</w:t>
      </w:r>
    </w:p>
    <w:p w:rsidR="00555ACE" w:rsidRDefault="005D0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e) Conservação das provas. Após esse período, a Coordenação Geral poderá autorizar a reciclagem do papel das provas.</w:t>
      </w:r>
    </w:p>
    <w:p w:rsidR="00555ACE" w:rsidRDefault="005D0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f) Manutenção da página atualizada com informações sobre a Olimpíada.</w:t>
      </w:r>
    </w:p>
    <w:p w:rsidR="00555ACE" w:rsidRDefault="005D0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g) Elaboração do Relatório Final dos resultados da Olimpíada.</w:t>
      </w:r>
    </w:p>
    <w:p w:rsidR="00555ACE" w:rsidRDefault="005D0E66">
      <w:pPr>
        <w:spacing w:beforeAutospacing="1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1</w:t>
      </w:r>
      <w:r w:rsidR="00C22B62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1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. Disposições Gerais:</w:t>
      </w:r>
    </w:p>
    <w:p w:rsidR="00555ACE" w:rsidRDefault="005D0E6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Os casos omissos serão decididos pela Coordenação Geral da Olimpíada Interna de Contabilidade.</w:t>
      </w:r>
    </w:p>
    <w:p w:rsidR="00555ACE" w:rsidRDefault="00555ACE" w:rsidP="00CC4612">
      <w:pPr>
        <w:spacing w:after="0" w:line="240" w:lineRule="auto"/>
        <w:ind w:firstLine="709"/>
        <w:jc w:val="both"/>
      </w:pPr>
    </w:p>
    <w:p w:rsidR="00555ACE" w:rsidRDefault="00CC4612">
      <w:pPr>
        <w:spacing w:after="0" w:line="240" w:lineRule="auto"/>
        <w:ind w:firstLine="709"/>
        <w:jc w:val="center"/>
        <w:rPr>
          <w:b/>
        </w:rPr>
      </w:pPr>
      <w:r>
        <w:rPr>
          <w:b/>
        </w:rPr>
        <w:t>Nadielli Maria dos Santos Galvão</w:t>
      </w:r>
    </w:p>
    <w:p w:rsidR="00555ACE" w:rsidRDefault="00D71FA2" w:rsidP="00CC4612">
      <w:pPr>
        <w:spacing w:after="0" w:line="240" w:lineRule="auto"/>
        <w:ind w:firstLine="709"/>
        <w:jc w:val="center"/>
      </w:pPr>
      <w:r>
        <w:t>Coordenador</w:t>
      </w:r>
    </w:p>
    <w:p w:rsidR="00555ACE" w:rsidRDefault="00CC4612">
      <w:pPr>
        <w:spacing w:after="0" w:line="240" w:lineRule="auto"/>
        <w:ind w:firstLine="709"/>
        <w:jc w:val="center"/>
        <w:rPr>
          <w:b/>
        </w:rPr>
      </w:pPr>
      <w:proofErr w:type="spellStart"/>
      <w:r>
        <w:rPr>
          <w:b/>
        </w:rPr>
        <w:t>Dionei</w:t>
      </w:r>
      <w:proofErr w:type="spellEnd"/>
      <w:r>
        <w:rPr>
          <w:b/>
        </w:rPr>
        <w:t xml:space="preserve"> de Souza Lessa</w:t>
      </w:r>
    </w:p>
    <w:p w:rsidR="00555ACE" w:rsidRDefault="005D0E66" w:rsidP="00CC4612">
      <w:pPr>
        <w:spacing w:after="0" w:line="240" w:lineRule="auto"/>
        <w:ind w:firstLine="709"/>
        <w:jc w:val="center"/>
      </w:pPr>
      <w:r>
        <w:t>Coordenador Suplente</w:t>
      </w:r>
    </w:p>
    <w:sectPr w:rsidR="00555ACE" w:rsidSect="00245215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7659"/>
    <w:multiLevelType w:val="multilevel"/>
    <w:tmpl w:val="EE9095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521B99"/>
    <w:multiLevelType w:val="multilevel"/>
    <w:tmpl w:val="DCEE12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E02D8F"/>
    <w:multiLevelType w:val="multilevel"/>
    <w:tmpl w:val="EE7A79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877A3A"/>
    <w:multiLevelType w:val="multilevel"/>
    <w:tmpl w:val="8D64C4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450" w:hanging="45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8F56D0B"/>
    <w:multiLevelType w:val="multilevel"/>
    <w:tmpl w:val="06C8A4D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31594"/>
    <w:multiLevelType w:val="multilevel"/>
    <w:tmpl w:val="0C2408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157FC0"/>
    <w:multiLevelType w:val="multilevel"/>
    <w:tmpl w:val="54E41C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BB24DA"/>
    <w:multiLevelType w:val="multilevel"/>
    <w:tmpl w:val="0F7A2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4F11DD"/>
    <w:multiLevelType w:val="multilevel"/>
    <w:tmpl w:val="1952E3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6F415FBA"/>
    <w:multiLevelType w:val="multilevel"/>
    <w:tmpl w:val="763697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FE1586"/>
    <w:multiLevelType w:val="multilevel"/>
    <w:tmpl w:val="D48C7B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ACE"/>
    <w:rsid w:val="00016BDD"/>
    <w:rsid w:val="00055CE1"/>
    <w:rsid w:val="00114924"/>
    <w:rsid w:val="001953A5"/>
    <w:rsid w:val="00223BFB"/>
    <w:rsid w:val="00245215"/>
    <w:rsid w:val="002F7690"/>
    <w:rsid w:val="00332CC8"/>
    <w:rsid w:val="00393A2F"/>
    <w:rsid w:val="0052739C"/>
    <w:rsid w:val="00555ACE"/>
    <w:rsid w:val="005D0E66"/>
    <w:rsid w:val="006C6D94"/>
    <w:rsid w:val="00716C18"/>
    <w:rsid w:val="0077536C"/>
    <w:rsid w:val="00797893"/>
    <w:rsid w:val="007C2A7A"/>
    <w:rsid w:val="007F4667"/>
    <w:rsid w:val="009B5BAA"/>
    <w:rsid w:val="009E22EF"/>
    <w:rsid w:val="00AC5C1D"/>
    <w:rsid w:val="00B900D9"/>
    <w:rsid w:val="00C22B62"/>
    <w:rsid w:val="00CB19CC"/>
    <w:rsid w:val="00CC4612"/>
    <w:rsid w:val="00D217C2"/>
    <w:rsid w:val="00D71FA2"/>
    <w:rsid w:val="00E80725"/>
    <w:rsid w:val="00ED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9054F"/>
  <w15:docId w15:val="{8CEF244B-795D-4291-88F5-61B12E45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8B4"/>
    <w:pPr>
      <w:spacing w:after="200" w:line="276" w:lineRule="auto"/>
    </w:pPr>
  </w:style>
  <w:style w:type="paragraph" w:styleId="Ttulo3">
    <w:name w:val="heading 3"/>
    <w:basedOn w:val="Normal"/>
    <w:link w:val="Ttulo3Char"/>
    <w:uiPriority w:val="9"/>
    <w:qFormat/>
    <w:rsid w:val="007F4A93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qFormat/>
    <w:rsid w:val="007F4A9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7F4A93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7F4A93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E6F1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245215"/>
    <w:rPr>
      <w:rFonts w:ascii="Times New Roman" w:eastAsia="Times New Roman" w:hAnsi="Times New Roman" w:cs="Times New Roman"/>
      <w:sz w:val="24"/>
    </w:rPr>
  </w:style>
  <w:style w:type="paragraph" w:styleId="Ttulo">
    <w:name w:val="Title"/>
    <w:basedOn w:val="Normal"/>
    <w:next w:val="Corpodetexto"/>
    <w:qFormat/>
    <w:rsid w:val="002452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245215"/>
    <w:pPr>
      <w:spacing w:after="140" w:line="288" w:lineRule="auto"/>
    </w:pPr>
  </w:style>
  <w:style w:type="paragraph" w:styleId="Lista">
    <w:name w:val="List"/>
    <w:basedOn w:val="Corpodetexto"/>
    <w:rsid w:val="00245215"/>
    <w:rPr>
      <w:rFonts w:cs="Mangal"/>
    </w:rPr>
  </w:style>
  <w:style w:type="paragraph" w:styleId="Legenda">
    <w:name w:val="caption"/>
    <w:basedOn w:val="Normal"/>
    <w:qFormat/>
    <w:rsid w:val="002452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245215"/>
    <w:pPr>
      <w:suppressLineNumbers/>
    </w:pPr>
    <w:rPr>
      <w:rFonts w:cs="Mangal"/>
    </w:rPr>
  </w:style>
  <w:style w:type="paragraph" w:customStyle="1" w:styleId="yiv7653143723msonormal">
    <w:name w:val="yiv7653143723msonormal"/>
    <w:basedOn w:val="Normal"/>
    <w:qFormat/>
    <w:rsid w:val="00AB53D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B53D1"/>
    <w:pPr>
      <w:spacing w:after="160" w:line="259" w:lineRule="auto"/>
      <w:ind w:left="720"/>
      <w:contextualSpacing/>
    </w:pPr>
  </w:style>
  <w:style w:type="paragraph" w:customStyle="1" w:styleId="yiv4783063953msonormal">
    <w:name w:val="yiv4783063953msonormal"/>
    <w:basedOn w:val="Normal"/>
    <w:qFormat/>
    <w:rsid w:val="00A9462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E6F1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D6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16BDD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F7690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C4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9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bmep.org.br/calendari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1871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dc:description/>
  <cp:lastModifiedBy>Nadielli Galvão</cp:lastModifiedBy>
  <cp:revision>5</cp:revision>
  <cp:lastPrinted>2014-07-25T13:45:00Z</cp:lastPrinted>
  <dcterms:created xsi:type="dcterms:W3CDTF">2019-04-15T16:02:00Z</dcterms:created>
  <dcterms:modified xsi:type="dcterms:W3CDTF">2019-04-15T17:10:00Z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